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40C7B" w14:textId="20C1A281" w:rsidR="00F33C53" w:rsidRPr="00C375E1" w:rsidRDefault="00C64330">
      <w:pPr>
        <w:jc w:val="both"/>
        <w:rPr>
          <w:lang w:val="fr-FR"/>
        </w:rPr>
      </w:pPr>
      <w:bookmarkStart w:id="0" w:name="_Hlk97660673"/>
      <w:r w:rsidRPr="00C375E1">
        <w:rPr>
          <w:lang w:val="fr-FR"/>
        </w:rPr>
        <w:t>Communiqué de presse n. 4/2022</w:t>
      </w:r>
    </w:p>
    <w:p w14:paraId="087FA726" w14:textId="77777777" w:rsidR="00F33C53" w:rsidRPr="00C375E1" w:rsidRDefault="00F33C53">
      <w:pPr>
        <w:jc w:val="both"/>
        <w:rPr>
          <w:lang w:val="fr-FR"/>
        </w:rPr>
      </w:pPr>
    </w:p>
    <w:bookmarkEnd w:id="0"/>
    <w:p w14:paraId="53029C7E" w14:textId="323311F8" w:rsidR="00F33C53" w:rsidRPr="00C375E1" w:rsidRDefault="00C64330">
      <w:pPr>
        <w:pStyle w:val="P68B1DB1-Normale1"/>
        <w:jc w:val="both"/>
        <w:rPr>
          <w:lang w:val="fr-FR"/>
        </w:rPr>
      </w:pPr>
      <w:proofErr w:type="spellStart"/>
      <w:r w:rsidRPr="00C375E1">
        <w:rPr>
          <w:lang w:val="fr-FR"/>
        </w:rPr>
        <w:t>Tractor</w:t>
      </w:r>
      <w:proofErr w:type="spellEnd"/>
      <w:r w:rsidRPr="00C375E1">
        <w:rPr>
          <w:lang w:val="fr-FR"/>
        </w:rPr>
        <w:t xml:space="preserve"> of the </w:t>
      </w:r>
      <w:proofErr w:type="spellStart"/>
      <w:r w:rsidRPr="00C375E1">
        <w:rPr>
          <w:lang w:val="fr-FR"/>
        </w:rPr>
        <w:t>Year</w:t>
      </w:r>
      <w:proofErr w:type="spellEnd"/>
      <w:r w:rsidRPr="00C375E1">
        <w:rPr>
          <w:lang w:val="fr-FR"/>
        </w:rPr>
        <w:t> : rendez-vous à EIMA</w:t>
      </w:r>
    </w:p>
    <w:p w14:paraId="6C4527B7" w14:textId="77777777" w:rsidR="00F33C53" w:rsidRPr="00C375E1" w:rsidRDefault="00F33C53">
      <w:pPr>
        <w:jc w:val="both"/>
        <w:rPr>
          <w:lang w:val="fr-FR"/>
        </w:rPr>
      </w:pPr>
    </w:p>
    <w:p w14:paraId="263A75A0" w14:textId="34A17392" w:rsidR="00F33C53" w:rsidRPr="00C375E1" w:rsidRDefault="00C64330">
      <w:pPr>
        <w:pStyle w:val="P68B1DB1-Normale2"/>
        <w:jc w:val="both"/>
        <w:rPr>
          <w:lang w:val="fr-FR"/>
        </w:rPr>
      </w:pPr>
      <w:r w:rsidRPr="00C375E1">
        <w:rPr>
          <w:lang w:val="fr-FR"/>
        </w:rPr>
        <w:t>Au programme de l'exposition agro</w:t>
      </w:r>
      <w:r w:rsidR="00ED6785">
        <w:rPr>
          <w:lang w:val="fr-FR"/>
        </w:rPr>
        <w:t>-</w:t>
      </w:r>
      <w:r w:rsidRPr="00C375E1">
        <w:rPr>
          <w:lang w:val="fr-FR"/>
        </w:rPr>
        <w:t xml:space="preserve">mécanique de Bologne, </w:t>
      </w:r>
      <w:r w:rsidR="0040564A">
        <w:rPr>
          <w:lang w:val="fr-FR"/>
        </w:rPr>
        <w:t xml:space="preserve">programmée pour </w:t>
      </w:r>
      <w:r w:rsidRPr="00C375E1">
        <w:rPr>
          <w:lang w:val="fr-FR"/>
        </w:rPr>
        <w:t>novembre prochain, l’événement qui récompense le meilleur tracteur de l'année. Cérémonie de remise des prix le premier jour de l'exposition, et spectacle dynamique des modèles finalistes dans la gra</w:t>
      </w:r>
      <w:r w:rsidRPr="00C375E1">
        <w:rPr>
          <w:lang w:val="fr-FR"/>
        </w:rPr>
        <w:t>nde arène aménagée à l'intérieur du parc des expositions.</w:t>
      </w:r>
    </w:p>
    <w:p w14:paraId="1EC48B0D" w14:textId="77777777" w:rsidR="00F33C53" w:rsidRPr="00C375E1" w:rsidRDefault="00F33C53">
      <w:pPr>
        <w:jc w:val="both"/>
        <w:rPr>
          <w:lang w:val="fr-FR"/>
        </w:rPr>
      </w:pPr>
    </w:p>
    <w:p w14:paraId="447333FE" w14:textId="79C56771" w:rsidR="00F33C53" w:rsidRPr="00C375E1" w:rsidRDefault="00C64330">
      <w:pPr>
        <w:jc w:val="both"/>
        <w:rPr>
          <w:lang w:val="fr-FR"/>
        </w:rPr>
      </w:pPr>
      <w:r w:rsidRPr="00C375E1">
        <w:rPr>
          <w:lang w:val="fr-FR"/>
        </w:rPr>
        <w:t xml:space="preserve">EIMA International – le grand événement de la mécanique agricole (Bologne 9-13 novembre 2022) – décerne le prix du concours </w:t>
      </w:r>
      <w:proofErr w:type="spellStart"/>
      <w:r w:rsidRPr="00C375E1">
        <w:rPr>
          <w:lang w:val="fr-FR"/>
        </w:rPr>
        <w:t>Tractor</w:t>
      </w:r>
      <w:proofErr w:type="spellEnd"/>
      <w:r w:rsidRPr="00C375E1">
        <w:rPr>
          <w:lang w:val="fr-FR"/>
        </w:rPr>
        <w:t xml:space="preserve"> of the </w:t>
      </w:r>
      <w:proofErr w:type="spellStart"/>
      <w:r w:rsidRPr="00C375E1">
        <w:rPr>
          <w:lang w:val="fr-FR"/>
        </w:rPr>
        <w:t>Year</w:t>
      </w:r>
      <w:proofErr w:type="spellEnd"/>
      <w:r w:rsidRPr="00C375E1">
        <w:rPr>
          <w:lang w:val="fr-FR"/>
        </w:rPr>
        <w:t>, qui prévoit cette année également la cérémonie offic</w:t>
      </w:r>
      <w:r w:rsidRPr="00C375E1">
        <w:rPr>
          <w:lang w:val="fr-FR"/>
        </w:rPr>
        <w:t xml:space="preserve">ielle et le spectacle dynamique des modèles finalistes. Le prestigieux prix, promu par le magazine </w:t>
      </w:r>
      <w:proofErr w:type="spellStart"/>
      <w:r w:rsidRPr="00C375E1">
        <w:rPr>
          <w:lang w:val="fr-FR"/>
        </w:rPr>
        <w:t>Trattori</w:t>
      </w:r>
      <w:proofErr w:type="spellEnd"/>
      <w:r w:rsidRPr="00C375E1">
        <w:rPr>
          <w:lang w:val="fr-FR"/>
        </w:rPr>
        <w:t xml:space="preserve"> et décerné par un jury international composé de 26 journalistes du secteur, est l'un des rendez-vous traditionnels du salon de Bologne, un événement</w:t>
      </w:r>
      <w:r w:rsidRPr="00C375E1">
        <w:rPr>
          <w:lang w:val="fr-FR"/>
        </w:rPr>
        <w:t xml:space="preserve"> de grand attrait pour le public et les opérateurs économiques. </w:t>
      </w:r>
    </w:p>
    <w:p w14:paraId="646EAB4F" w14:textId="76B4B832" w:rsidR="00F33C53" w:rsidRPr="00C375E1" w:rsidRDefault="00C64330">
      <w:pPr>
        <w:jc w:val="both"/>
        <w:rPr>
          <w:lang w:val="fr-FR"/>
        </w:rPr>
      </w:pPr>
      <w:r w:rsidRPr="00C375E1">
        <w:rPr>
          <w:lang w:val="fr-FR"/>
        </w:rPr>
        <w:t>La formule prévoit l’attribution de quatre prix – « </w:t>
      </w:r>
      <w:proofErr w:type="spellStart"/>
      <w:r w:rsidRPr="00C375E1">
        <w:rPr>
          <w:lang w:val="fr-FR"/>
        </w:rPr>
        <w:t>Sustainable</w:t>
      </w:r>
      <w:proofErr w:type="spellEnd"/>
      <w:r w:rsidRPr="00C375E1">
        <w:rPr>
          <w:lang w:val="fr-FR"/>
        </w:rPr>
        <w:t xml:space="preserve"> </w:t>
      </w:r>
      <w:proofErr w:type="spellStart"/>
      <w:r w:rsidRPr="00C375E1">
        <w:rPr>
          <w:lang w:val="fr-FR"/>
        </w:rPr>
        <w:t>TotY</w:t>
      </w:r>
      <w:proofErr w:type="spellEnd"/>
      <w:r w:rsidRPr="00C375E1">
        <w:rPr>
          <w:lang w:val="fr-FR"/>
        </w:rPr>
        <w:t xml:space="preserve"> 2023 », « Best of </w:t>
      </w:r>
      <w:proofErr w:type="spellStart"/>
      <w:r w:rsidRPr="00C375E1">
        <w:rPr>
          <w:lang w:val="fr-FR"/>
        </w:rPr>
        <w:t>Specialized</w:t>
      </w:r>
      <w:proofErr w:type="spellEnd"/>
      <w:r w:rsidRPr="00C375E1">
        <w:rPr>
          <w:lang w:val="fr-FR"/>
        </w:rPr>
        <w:t xml:space="preserve"> 2023 », « Best Utility 2023 » et « </w:t>
      </w:r>
      <w:proofErr w:type="spellStart"/>
      <w:r w:rsidRPr="00C375E1">
        <w:rPr>
          <w:lang w:val="fr-FR"/>
        </w:rPr>
        <w:t>Tractor</w:t>
      </w:r>
      <w:proofErr w:type="spellEnd"/>
      <w:r w:rsidRPr="00C375E1">
        <w:rPr>
          <w:lang w:val="fr-FR"/>
        </w:rPr>
        <w:t xml:space="preserve"> of the </w:t>
      </w:r>
      <w:proofErr w:type="spellStart"/>
      <w:r w:rsidRPr="00C375E1">
        <w:rPr>
          <w:lang w:val="fr-FR"/>
        </w:rPr>
        <w:t>Year</w:t>
      </w:r>
      <w:proofErr w:type="spellEnd"/>
      <w:r w:rsidRPr="00C375E1">
        <w:rPr>
          <w:lang w:val="fr-FR"/>
        </w:rPr>
        <w:t xml:space="preserve"> 2023 » – avec une cérémonie de remise</w:t>
      </w:r>
      <w:r w:rsidRPr="00C375E1">
        <w:rPr>
          <w:lang w:val="fr-FR"/>
        </w:rPr>
        <w:t xml:space="preserve"> de</w:t>
      </w:r>
      <w:r w:rsidR="00A7124E">
        <w:rPr>
          <w:lang w:val="fr-FR"/>
        </w:rPr>
        <w:t>s</w:t>
      </w:r>
      <w:bookmarkStart w:id="1" w:name="_GoBack"/>
      <w:bookmarkEnd w:id="1"/>
      <w:r w:rsidRPr="00C375E1">
        <w:rPr>
          <w:lang w:val="fr-FR"/>
        </w:rPr>
        <w:t xml:space="preserve"> prix déjà fixée pour le 9 novembre dans le </w:t>
      </w:r>
      <w:proofErr w:type="spellStart"/>
      <w:r w:rsidRPr="00C375E1">
        <w:rPr>
          <w:lang w:val="fr-FR"/>
        </w:rPr>
        <w:t>Quadriporti</w:t>
      </w:r>
      <w:r w:rsidR="00C375E1" w:rsidRPr="00C375E1">
        <w:rPr>
          <w:lang w:val="fr-FR"/>
        </w:rPr>
        <w:t>co</w:t>
      </w:r>
      <w:proofErr w:type="spellEnd"/>
      <w:r w:rsidR="00C375E1" w:rsidRPr="00C375E1">
        <w:rPr>
          <w:lang w:val="fr-FR"/>
        </w:rPr>
        <w:t xml:space="preserve"> situé</w:t>
      </w:r>
      <w:r w:rsidRPr="00C375E1">
        <w:rPr>
          <w:lang w:val="fr-FR"/>
        </w:rPr>
        <w:t xml:space="preserve"> au centre du parc des exposition</w:t>
      </w:r>
      <w:r w:rsidR="00C375E1" w:rsidRPr="00C375E1">
        <w:rPr>
          <w:lang w:val="fr-FR"/>
        </w:rPr>
        <w:t>s</w:t>
      </w:r>
      <w:r w:rsidRPr="00C375E1">
        <w:rPr>
          <w:lang w:val="fr-FR"/>
        </w:rPr>
        <w:t>, en présence de</w:t>
      </w:r>
      <w:r w:rsidR="00C375E1" w:rsidRPr="00C375E1">
        <w:rPr>
          <w:lang w:val="fr-FR"/>
        </w:rPr>
        <w:t>s</w:t>
      </w:r>
      <w:r w:rsidRPr="00C375E1">
        <w:rPr>
          <w:lang w:val="fr-FR"/>
        </w:rPr>
        <w:t xml:space="preserve"> représentants des constructeurs en compétition, de personnalités du monde politique, de l'agriculture et de l'agro</w:t>
      </w:r>
      <w:r w:rsidR="00ED6785">
        <w:rPr>
          <w:lang w:val="fr-FR"/>
        </w:rPr>
        <w:t>-</w:t>
      </w:r>
      <w:r w:rsidRPr="00C375E1">
        <w:rPr>
          <w:lang w:val="fr-FR"/>
        </w:rPr>
        <w:t>mécanique, ainsi que du nombreu</w:t>
      </w:r>
      <w:r w:rsidRPr="00C375E1">
        <w:rPr>
          <w:lang w:val="fr-FR"/>
        </w:rPr>
        <w:t xml:space="preserve">x public d'EIMA. </w:t>
      </w:r>
    </w:p>
    <w:p w14:paraId="635A8014" w14:textId="1E60927B" w:rsidR="00F33C53" w:rsidRPr="00C375E1" w:rsidRDefault="00C64330">
      <w:pPr>
        <w:jc w:val="both"/>
        <w:rPr>
          <w:lang w:val="fr-FR"/>
        </w:rPr>
      </w:pPr>
      <w:r w:rsidRPr="00C375E1">
        <w:rPr>
          <w:lang w:val="fr-FR"/>
        </w:rPr>
        <w:t xml:space="preserve">La cérémonie de remise des prix aura un impact visuel considérable - explique le bureau des événements de </w:t>
      </w:r>
      <w:proofErr w:type="spellStart"/>
      <w:r w:rsidRPr="00C375E1">
        <w:rPr>
          <w:lang w:val="fr-FR"/>
        </w:rPr>
        <w:t>FederUnacoma</w:t>
      </w:r>
      <w:proofErr w:type="spellEnd"/>
      <w:r w:rsidRPr="00C375E1">
        <w:rPr>
          <w:lang w:val="fr-FR"/>
        </w:rPr>
        <w:t>, organisateur du salon - grâce aux projections sur grand écran des clips relatifs aux modèles finalistes. Mais c'est su</w:t>
      </w:r>
      <w:r w:rsidRPr="00C375E1">
        <w:rPr>
          <w:lang w:val="fr-FR"/>
        </w:rPr>
        <w:t>rtout le spectacle qui présente</w:t>
      </w:r>
      <w:r w:rsidR="00C375E1" w:rsidRPr="00C375E1">
        <w:rPr>
          <w:lang w:val="fr-FR"/>
        </w:rPr>
        <w:t>ra</w:t>
      </w:r>
      <w:r w:rsidRPr="00C375E1">
        <w:rPr>
          <w:lang w:val="fr-FR"/>
        </w:rPr>
        <w:t xml:space="preserve"> un grand intérêt pour le public, c'est-à-dire l'exhibition dynamique que les tracteurs finalistes effectueront, sur une base régulière pendant les jours de la manifestation, dans l'arène spécialement aménagée avec des tribun</w:t>
      </w:r>
      <w:r w:rsidRPr="00C375E1">
        <w:rPr>
          <w:lang w:val="fr-FR"/>
        </w:rPr>
        <w:t xml:space="preserve">es et des scénographies vertes à l'intérieur du parc des expositions. </w:t>
      </w:r>
    </w:p>
    <w:p w14:paraId="2BBF4B86" w14:textId="1AEEE6B4" w:rsidR="00F33C53" w:rsidRPr="00C375E1" w:rsidRDefault="00C64330">
      <w:pPr>
        <w:jc w:val="both"/>
        <w:rPr>
          <w:lang w:val="fr-FR"/>
        </w:rPr>
      </w:pPr>
      <w:r w:rsidRPr="00C375E1">
        <w:rPr>
          <w:lang w:val="fr-FR"/>
        </w:rPr>
        <w:t>Fort du succès enregistré lors de sa première édition, dans le cadre d'EIMA 2021, le TOTY Show s'annonce cette année encore plus riche, avec un programme qui prévoit la description tech</w:t>
      </w:r>
      <w:r w:rsidRPr="00C375E1">
        <w:rPr>
          <w:lang w:val="fr-FR"/>
        </w:rPr>
        <w:t xml:space="preserve">nique en direct des modèles finalistes, et qui contribue à rendre EIMA International, </w:t>
      </w:r>
      <w:r w:rsidR="0040564A">
        <w:rPr>
          <w:lang w:val="fr-FR"/>
        </w:rPr>
        <w:t>non seulement une</w:t>
      </w:r>
      <w:r w:rsidRPr="00C375E1">
        <w:rPr>
          <w:lang w:val="fr-FR"/>
        </w:rPr>
        <w:t xml:space="preserve"> grande vitrine promotionnelle, </w:t>
      </w:r>
      <w:r w:rsidR="0040564A">
        <w:rPr>
          <w:lang w:val="fr-FR"/>
        </w:rPr>
        <w:t xml:space="preserve">mais </w:t>
      </w:r>
      <w:r w:rsidRPr="00C375E1">
        <w:rPr>
          <w:lang w:val="fr-FR"/>
        </w:rPr>
        <w:t>également un moment précieux d'information et de diffusion pour les entrepreneurs agricoles, les techniciens agro</w:t>
      </w:r>
      <w:r w:rsidR="0040564A">
        <w:rPr>
          <w:lang w:val="fr-FR"/>
        </w:rPr>
        <w:t>-</w:t>
      </w:r>
      <w:r w:rsidRPr="00C375E1">
        <w:rPr>
          <w:lang w:val="fr-FR"/>
        </w:rPr>
        <w:t>mécaniciens</w:t>
      </w:r>
      <w:r w:rsidRPr="00C375E1">
        <w:rPr>
          <w:lang w:val="fr-FR"/>
        </w:rPr>
        <w:t xml:space="preserve"> et les opérateurs économiques de chaque pays.</w:t>
      </w:r>
    </w:p>
    <w:p w14:paraId="51EE0CDB" w14:textId="34701376" w:rsidR="00F33C53" w:rsidRPr="00C375E1" w:rsidRDefault="00F33C53">
      <w:pPr>
        <w:jc w:val="both"/>
        <w:rPr>
          <w:rFonts w:cs="Times New Roman"/>
          <w:lang w:val="fr-FR"/>
        </w:rPr>
      </w:pPr>
    </w:p>
    <w:p w14:paraId="4AA770E8" w14:textId="18C2E166" w:rsidR="00F33C53" w:rsidRPr="00C375E1" w:rsidRDefault="00C64330">
      <w:pPr>
        <w:pStyle w:val="P68B1DB1-Normale3"/>
        <w:jc w:val="both"/>
        <w:rPr>
          <w:lang w:val="fr-FR"/>
        </w:rPr>
      </w:pPr>
      <w:r w:rsidRPr="00C375E1">
        <w:rPr>
          <w:lang w:val="fr-FR"/>
        </w:rPr>
        <w:t>Rome, le 9 mai 2022</w:t>
      </w:r>
    </w:p>
    <w:p w14:paraId="763B532A" w14:textId="19830925" w:rsidR="00F33C53" w:rsidRPr="00C375E1" w:rsidRDefault="00F33C53">
      <w:pPr>
        <w:rPr>
          <w:b/>
          <w:lang w:val="fr-FR"/>
        </w:rPr>
      </w:pPr>
    </w:p>
    <w:sectPr w:rsidR="00F33C53" w:rsidRPr="00C375E1">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CD5C0" w14:textId="77777777" w:rsidR="00C64330" w:rsidRDefault="00C64330">
      <w:r>
        <w:separator/>
      </w:r>
    </w:p>
  </w:endnote>
  <w:endnote w:type="continuationSeparator" w:id="0">
    <w:p w14:paraId="461076C7" w14:textId="77777777" w:rsidR="00C64330" w:rsidRDefault="00C6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BA796" w14:textId="77777777" w:rsidR="00C64330" w:rsidRDefault="00C64330">
      <w:r>
        <w:separator/>
      </w:r>
    </w:p>
  </w:footnote>
  <w:footnote w:type="continuationSeparator" w:id="0">
    <w:p w14:paraId="3328E3D8" w14:textId="77777777" w:rsidR="00C64330" w:rsidRDefault="00C64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57FCD" w14:textId="17E05A53" w:rsidR="00F33C53" w:rsidRDefault="00C64330">
    <w:pPr>
      <w:pStyle w:val="Intestazione"/>
      <w:tabs>
        <w:tab w:val="clear" w:pos="9638"/>
        <w:tab w:val="right" w:pos="7485"/>
      </w:tabs>
    </w:pPr>
    <w:r>
      <w:rPr>
        <w:noProof/>
      </w:rPr>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w:r>
    <w:r>
      <w:rPr>
        <w:noProof/>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rPr>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F33C53" w:rsidRDefault="00C6433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345"/>
    <w:rsid w:val="000953A3"/>
    <w:rsid w:val="00097B12"/>
    <w:rsid w:val="000A3BA0"/>
    <w:rsid w:val="000C1579"/>
    <w:rsid w:val="000C1E4E"/>
    <w:rsid w:val="000C4DE4"/>
    <w:rsid w:val="000D5D90"/>
    <w:rsid w:val="000E71A7"/>
    <w:rsid w:val="000F4FAE"/>
    <w:rsid w:val="00110594"/>
    <w:rsid w:val="00112B03"/>
    <w:rsid w:val="00124A76"/>
    <w:rsid w:val="00126A67"/>
    <w:rsid w:val="0012789F"/>
    <w:rsid w:val="00130AFF"/>
    <w:rsid w:val="00140C6D"/>
    <w:rsid w:val="00157D22"/>
    <w:rsid w:val="00161BE8"/>
    <w:rsid w:val="00180463"/>
    <w:rsid w:val="0018354D"/>
    <w:rsid w:val="001914CE"/>
    <w:rsid w:val="00191F36"/>
    <w:rsid w:val="001968E5"/>
    <w:rsid w:val="00196FD7"/>
    <w:rsid w:val="001B5ABC"/>
    <w:rsid w:val="001B7564"/>
    <w:rsid w:val="001E6873"/>
    <w:rsid w:val="00212768"/>
    <w:rsid w:val="0022432E"/>
    <w:rsid w:val="00225312"/>
    <w:rsid w:val="002415A7"/>
    <w:rsid w:val="002434A4"/>
    <w:rsid w:val="00250215"/>
    <w:rsid w:val="00256769"/>
    <w:rsid w:val="002633C4"/>
    <w:rsid w:val="00265E2B"/>
    <w:rsid w:val="002727C9"/>
    <w:rsid w:val="002A081C"/>
    <w:rsid w:val="002B0B49"/>
    <w:rsid w:val="002D274C"/>
    <w:rsid w:val="002D3357"/>
    <w:rsid w:val="002E08B9"/>
    <w:rsid w:val="002F300E"/>
    <w:rsid w:val="002F353D"/>
    <w:rsid w:val="003076AD"/>
    <w:rsid w:val="003241F7"/>
    <w:rsid w:val="00330ADB"/>
    <w:rsid w:val="00354D28"/>
    <w:rsid w:val="00361F16"/>
    <w:rsid w:val="00363902"/>
    <w:rsid w:val="00364712"/>
    <w:rsid w:val="00370F76"/>
    <w:rsid w:val="00371FC4"/>
    <w:rsid w:val="00395CEF"/>
    <w:rsid w:val="003A5287"/>
    <w:rsid w:val="003B358C"/>
    <w:rsid w:val="003B4387"/>
    <w:rsid w:val="003B7D16"/>
    <w:rsid w:val="003C2E39"/>
    <w:rsid w:val="003C6A3B"/>
    <w:rsid w:val="003E7631"/>
    <w:rsid w:val="003F68D0"/>
    <w:rsid w:val="003F799E"/>
    <w:rsid w:val="0040564A"/>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5DAA"/>
    <w:rsid w:val="004E7D68"/>
    <w:rsid w:val="004F7D4D"/>
    <w:rsid w:val="0050493A"/>
    <w:rsid w:val="0050717F"/>
    <w:rsid w:val="0051400C"/>
    <w:rsid w:val="0051665A"/>
    <w:rsid w:val="0052020C"/>
    <w:rsid w:val="005247F4"/>
    <w:rsid w:val="00531CA3"/>
    <w:rsid w:val="005363D1"/>
    <w:rsid w:val="00541D2D"/>
    <w:rsid w:val="00560CC7"/>
    <w:rsid w:val="005646BB"/>
    <w:rsid w:val="005760BB"/>
    <w:rsid w:val="00577457"/>
    <w:rsid w:val="00590CBD"/>
    <w:rsid w:val="00592561"/>
    <w:rsid w:val="005A5F9E"/>
    <w:rsid w:val="005A67BF"/>
    <w:rsid w:val="005A7B3B"/>
    <w:rsid w:val="005B2322"/>
    <w:rsid w:val="005B51B0"/>
    <w:rsid w:val="005B5F74"/>
    <w:rsid w:val="005B649F"/>
    <w:rsid w:val="005C1824"/>
    <w:rsid w:val="005C4BCE"/>
    <w:rsid w:val="005C4F52"/>
    <w:rsid w:val="005D3BF8"/>
    <w:rsid w:val="005E4604"/>
    <w:rsid w:val="005E71D7"/>
    <w:rsid w:val="005F3436"/>
    <w:rsid w:val="006063EA"/>
    <w:rsid w:val="006071AE"/>
    <w:rsid w:val="006121B5"/>
    <w:rsid w:val="00622248"/>
    <w:rsid w:val="0062254E"/>
    <w:rsid w:val="006235D9"/>
    <w:rsid w:val="00626EBC"/>
    <w:rsid w:val="00631263"/>
    <w:rsid w:val="00643058"/>
    <w:rsid w:val="00654568"/>
    <w:rsid w:val="00661945"/>
    <w:rsid w:val="006729A9"/>
    <w:rsid w:val="00677CC8"/>
    <w:rsid w:val="00680090"/>
    <w:rsid w:val="006810E8"/>
    <w:rsid w:val="00682974"/>
    <w:rsid w:val="00682DD2"/>
    <w:rsid w:val="00687D18"/>
    <w:rsid w:val="00690F03"/>
    <w:rsid w:val="006C0D12"/>
    <w:rsid w:val="006C3036"/>
    <w:rsid w:val="006C3D70"/>
    <w:rsid w:val="006C65AF"/>
    <w:rsid w:val="006C6BBA"/>
    <w:rsid w:val="006E3D16"/>
    <w:rsid w:val="006F420E"/>
    <w:rsid w:val="006F45C9"/>
    <w:rsid w:val="006F6D68"/>
    <w:rsid w:val="00702B1B"/>
    <w:rsid w:val="007047F7"/>
    <w:rsid w:val="007100B8"/>
    <w:rsid w:val="00731188"/>
    <w:rsid w:val="00733D65"/>
    <w:rsid w:val="00745ECB"/>
    <w:rsid w:val="007538AA"/>
    <w:rsid w:val="00756F3F"/>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56B13"/>
    <w:rsid w:val="00892D21"/>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22337"/>
    <w:rsid w:val="009234B5"/>
    <w:rsid w:val="00923FE1"/>
    <w:rsid w:val="00924547"/>
    <w:rsid w:val="0093426C"/>
    <w:rsid w:val="0093775C"/>
    <w:rsid w:val="0097010F"/>
    <w:rsid w:val="00970BE4"/>
    <w:rsid w:val="00971E4E"/>
    <w:rsid w:val="00977927"/>
    <w:rsid w:val="00987152"/>
    <w:rsid w:val="009913A8"/>
    <w:rsid w:val="009A1C8E"/>
    <w:rsid w:val="009A56F6"/>
    <w:rsid w:val="009A6B5F"/>
    <w:rsid w:val="009C0F34"/>
    <w:rsid w:val="009C2022"/>
    <w:rsid w:val="009F23FD"/>
    <w:rsid w:val="00A00A57"/>
    <w:rsid w:val="00A11260"/>
    <w:rsid w:val="00A20F14"/>
    <w:rsid w:val="00A25511"/>
    <w:rsid w:val="00A40562"/>
    <w:rsid w:val="00A4130B"/>
    <w:rsid w:val="00A440F2"/>
    <w:rsid w:val="00A525E3"/>
    <w:rsid w:val="00A55BCB"/>
    <w:rsid w:val="00A6743F"/>
    <w:rsid w:val="00A7124E"/>
    <w:rsid w:val="00A734CB"/>
    <w:rsid w:val="00A76C82"/>
    <w:rsid w:val="00A770C2"/>
    <w:rsid w:val="00A96BE3"/>
    <w:rsid w:val="00AA21F3"/>
    <w:rsid w:val="00AA66FC"/>
    <w:rsid w:val="00AB0855"/>
    <w:rsid w:val="00AB0A5F"/>
    <w:rsid w:val="00AC1250"/>
    <w:rsid w:val="00AC7945"/>
    <w:rsid w:val="00AE1470"/>
    <w:rsid w:val="00AF01E2"/>
    <w:rsid w:val="00AF167E"/>
    <w:rsid w:val="00AF1E29"/>
    <w:rsid w:val="00AF438F"/>
    <w:rsid w:val="00B032D7"/>
    <w:rsid w:val="00B21437"/>
    <w:rsid w:val="00B254EA"/>
    <w:rsid w:val="00B43152"/>
    <w:rsid w:val="00B45FD1"/>
    <w:rsid w:val="00B50277"/>
    <w:rsid w:val="00B51775"/>
    <w:rsid w:val="00B535FE"/>
    <w:rsid w:val="00B90224"/>
    <w:rsid w:val="00BA004C"/>
    <w:rsid w:val="00BA1DF9"/>
    <w:rsid w:val="00BC3205"/>
    <w:rsid w:val="00BE2C5C"/>
    <w:rsid w:val="00BE3E13"/>
    <w:rsid w:val="00C03358"/>
    <w:rsid w:val="00C111DE"/>
    <w:rsid w:val="00C15314"/>
    <w:rsid w:val="00C16E54"/>
    <w:rsid w:val="00C21717"/>
    <w:rsid w:val="00C243B8"/>
    <w:rsid w:val="00C3470B"/>
    <w:rsid w:val="00C375E1"/>
    <w:rsid w:val="00C37925"/>
    <w:rsid w:val="00C41688"/>
    <w:rsid w:val="00C4482E"/>
    <w:rsid w:val="00C54804"/>
    <w:rsid w:val="00C577D6"/>
    <w:rsid w:val="00C64330"/>
    <w:rsid w:val="00C73E59"/>
    <w:rsid w:val="00C83B9F"/>
    <w:rsid w:val="00C871ED"/>
    <w:rsid w:val="00C903D4"/>
    <w:rsid w:val="00C92828"/>
    <w:rsid w:val="00C93831"/>
    <w:rsid w:val="00C93CB2"/>
    <w:rsid w:val="00CA1EB3"/>
    <w:rsid w:val="00CA2657"/>
    <w:rsid w:val="00CA765D"/>
    <w:rsid w:val="00CB2B7C"/>
    <w:rsid w:val="00CC1C6F"/>
    <w:rsid w:val="00CC47D8"/>
    <w:rsid w:val="00CD1D60"/>
    <w:rsid w:val="00CD3565"/>
    <w:rsid w:val="00CD3C7A"/>
    <w:rsid w:val="00CE4BD4"/>
    <w:rsid w:val="00CF7C28"/>
    <w:rsid w:val="00CF7CB3"/>
    <w:rsid w:val="00D134AB"/>
    <w:rsid w:val="00D14B88"/>
    <w:rsid w:val="00D15837"/>
    <w:rsid w:val="00D406B4"/>
    <w:rsid w:val="00D4217A"/>
    <w:rsid w:val="00D510BE"/>
    <w:rsid w:val="00D54242"/>
    <w:rsid w:val="00D560A4"/>
    <w:rsid w:val="00D616AE"/>
    <w:rsid w:val="00D6602B"/>
    <w:rsid w:val="00D722A1"/>
    <w:rsid w:val="00D9109C"/>
    <w:rsid w:val="00DB731F"/>
    <w:rsid w:val="00DC1CB4"/>
    <w:rsid w:val="00DC231C"/>
    <w:rsid w:val="00DE3A07"/>
    <w:rsid w:val="00DE4119"/>
    <w:rsid w:val="00DF254C"/>
    <w:rsid w:val="00E018ED"/>
    <w:rsid w:val="00E264AA"/>
    <w:rsid w:val="00E2650D"/>
    <w:rsid w:val="00E273DF"/>
    <w:rsid w:val="00E554B1"/>
    <w:rsid w:val="00E7611F"/>
    <w:rsid w:val="00E76A4B"/>
    <w:rsid w:val="00E80F2F"/>
    <w:rsid w:val="00E946DA"/>
    <w:rsid w:val="00E95EA3"/>
    <w:rsid w:val="00EB3652"/>
    <w:rsid w:val="00EC5741"/>
    <w:rsid w:val="00ED6785"/>
    <w:rsid w:val="00EE3D36"/>
    <w:rsid w:val="00F04D4F"/>
    <w:rsid w:val="00F1367E"/>
    <w:rsid w:val="00F33C53"/>
    <w:rsid w:val="00F46B54"/>
    <w:rsid w:val="00F50302"/>
    <w:rsid w:val="00F52270"/>
    <w:rsid w:val="00F7014D"/>
    <w:rsid w:val="00F701F5"/>
    <w:rsid w:val="00F7049E"/>
    <w:rsid w:val="00F7699D"/>
    <w:rsid w:val="00F8241D"/>
    <w:rsid w:val="00F96485"/>
    <w:rsid w:val="00FB6381"/>
    <w:rsid w:val="00FC1923"/>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076A4E"/>
    <w:rPr>
      <w:rFonts w:cs="Arial Unicode MS"/>
      <w:color w:val="000000"/>
      <w:sz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color w:val="auto"/>
      <w:kern w:val="36"/>
      <w:sz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u w:color="000000"/>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rPr>
  </w:style>
  <w:style w:type="paragraph" w:styleId="Testocommento">
    <w:name w:val="annotation text"/>
    <w:basedOn w:val="Normale"/>
    <w:link w:val="TestocommentoCarattere"/>
    <w:uiPriority w:val="99"/>
    <w:semiHidden/>
    <w:unhideWhenUsed/>
    <w:rsid w:val="006121B5"/>
    <w:rPr>
      <w:sz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6121B5"/>
    <w:rPr>
      <w:b/>
    </w:rPr>
  </w:style>
  <w:style w:type="character" w:customStyle="1" w:styleId="SoggettocommentoCarattere">
    <w:name w:val="Soggetto commento Carattere"/>
    <w:basedOn w:val="TestocommentoCarattere"/>
    <w:link w:val="Soggettocommento"/>
    <w:uiPriority w:val="99"/>
    <w:semiHidden/>
    <w:rsid w:val="006121B5"/>
    <w:rPr>
      <w:rFonts w:cs="Arial Unicode MS"/>
      <w:b/>
      <w:color w:val="000000"/>
      <w:u w:color="000000"/>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u w:color="000000"/>
    </w:rPr>
  </w:style>
  <w:style w:type="character" w:customStyle="1" w:styleId="Titolo1Carattere">
    <w:name w:val="Titolo 1 Carattere"/>
    <w:basedOn w:val="Carpredefinitoparagrafo"/>
    <w:link w:val="Titolo1"/>
    <w:uiPriority w:val="9"/>
    <w:rsid w:val="00BA004C"/>
    <w:rPr>
      <w:rFonts w:eastAsia="Times New Roman"/>
      <w:b/>
      <w:kern w:val="36"/>
      <w:sz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u w:color="000000"/>
    </w:rPr>
  </w:style>
  <w:style w:type="character" w:customStyle="1" w:styleId="IntestazioneCarattere">
    <w:name w:val="Intestazione Carattere"/>
    <w:basedOn w:val="Carpredefinitoparagrafo"/>
    <w:link w:val="Intestazione"/>
    <w:uiPriority w:val="99"/>
    <w:rsid w:val="007E7D8A"/>
    <w:rPr>
      <w:rFonts w:cs="Arial Unicode MS"/>
      <w:color w:val="000000"/>
      <w:sz w:val="24"/>
      <w:u w:color="000000"/>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u w:color="000000"/>
    </w:rPr>
  </w:style>
  <w:style w:type="paragraph" w:customStyle="1" w:styleId="P68B1DB1-Normale1">
    <w:name w:val="P68B1DB1-Normale1"/>
    <w:basedOn w:val="Normale"/>
    <w:rPr>
      <w:b/>
      <w:sz w:val="28"/>
    </w:rPr>
  </w:style>
  <w:style w:type="paragraph" w:customStyle="1" w:styleId="P68B1DB1-Normale2">
    <w:name w:val="P68B1DB1-Normale2"/>
    <w:basedOn w:val="Normale"/>
    <w:rPr>
      <w:b/>
      <w:i/>
    </w:rPr>
  </w:style>
  <w:style w:type="paragraph" w:customStyle="1" w:styleId="P68B1DB1-Normale3">
    <w:name w:val="P68B1DB1-Normale3"/>
    <w:basedOn w:val="Normale"/>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668825259">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E98B66-91B5-4D9D-976D-BDCC0EACB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Pages>
  <Words>370</Words>
  <Characters>2111</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User</cp:lastModifiedBy>
  <cp:revision>7</cp:revision>
  <cp:lastPrinted>2020-11-02T16:06:00Z</cp:lastPrinted>
  <dcterms:created xsi:type="dcterms:W3CDTF">2022-05-06T14:11:00Z</dcterms:created>
  <dcterms:modified xsi:type="dcterms:W3CDTF">2022-05-09T11:27:00Z</dcterms:modified>
</cp:coreProperties>
</file>